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1F" w:rsidRPr="00A424AD" w:rsidRDefault="00630B39" w:rsidP="00630B39">
      <w:pPr>
        <w:jc w:val="center"/>
        <w:rPr>
          <w:b/>
          <w:sz w:val="26"/>
          <w:szCs w:val="26"/>
        </w:rPr>
      </w:pPr>
      <w:r w:rsidRPr="00A424AD">
        <w:rPr>
          <w:b/>
          <w:sz w:val="26"/>
          <w:szCs w:val="26"/>
        </w:rPr>
        <w:t>Памятка</w:t>
      </w:r>
    </w:p>
    <w:p w:rsidR="00630B39" w:rsidRPr="00EE7011" w:rsidRDefault="00630B39" w:rsidP="00EE7011">
      <w:pPr>
        <w:jc w:val="both"/>
        <w:rPr>
          <w:sz w:val="26"/>
          <w:szCs w:val="26"/>
        </w:rPr>
      </w:pPr>
      <w:r w:rsidRPr="00EE7011">
        <w:rPr>
          <w:sz w:val="26"/>
          <w:szCs w:val="26"/>
        </w:rPr>
        <w:t xml:space="preserve">по проверке общеобразовательных организаций специалистами отдела государственного контроля и надзора </w:t>
      </w:r>
      <w:r w:rsidR="007E2441" w:rsidRPr="00EE7011">
        <w:rPr>
          <w:sz w:val="26"/>
          <w:szCs w:val="26"/>
        </w:rPr>
        <w:t xml:space="preserve">Министерства образования и науки Алтайского края </w:t>
      </w:r>
      <w:r w:rsidRPr="00EE7011">
        <w:rPr>
          <w:sz w:val="26"/>
          <w:szCs w:val="26"/>
        </w:rPr>
        <w:t xml:space="preserve">в области образования </w:t>
      </w:r>
      <w:r w:rsidR="007E2441" w:rsidRPr="00EE7011">
        <w:rPr>
          <w:sz w:val="26"/>
          <w:szCs w:val="26"/>
        </w:rPr>
        <w:t>п</w:t>
      </w:r>
      <w:r w:rsidRPr="00EE7011">
        <w:rPr>
          <w:sz w:val="26"/>
          <w:szCs w:val="26"/>
        </w:rPr>
        <w:t xml:space="preserve">о вопросам исполнения Комплекса </w:t>
      </w:r>
      <w:r w:rsidR="007E2441" w:rsidRPr="00EE7011">
        <w:rPr>
          <w:sz w:val="26"/>
          <w:szCs w:val="26"/>
        </w:rPr>
        <w:t>мероприятий,</w:t>
      </w:r>
      <w:r w:rsidRPr="00EE7011">
        <w:rPr>
          <w:sz w:val="26"/>
          <w:szCs w:val="26"/>
        </w:rPr>
        <w:t xml:space="preserve"> </w:t>
      </w:r>
      <w:r w:rsidR="007E2441" w:rsidRPr="00EE7011">
        <w:rPr>
          <w:sz w:val="26"/>
          <w:szCs w:val="26"/>
        </w:rPr>
        <w:t>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 в Алтайском крае</w:t>
      </w:r>
    </w:p>
    <w:p w:rsidR="00F1396C" w:rsidRDefault="00F1396C" w:rsidP="00EE7011">
      <w:pPr>
        <w:rPr>
          <w:sz w:val="28"/>
          <w:szCs w:val="28"/>
        </w:rPr>
      </w:pPr>
    </w:p>
    <w:p w:rsidR="00EE7011" w:rsidRDefault="00A424AD" w:rsidP="00A424A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</w:t>
      </w:r>
      <w:r w:rsidR="00EE7011" w:rsidRPr="00A424AD">
        <w:rPr>
          <w:b/>
          <w:sz w:val="26"/>
          <w:szCs w:val="26"/>
        </w:rPr>
        <w:t xml:space="preserve"> проверки:</w:t>
      </w:r>
      <w:r>
        <w:rPr>
          <w:sz w:val="26"/>
          <w:szCs w:val="26"/>
        </w:rPr>
        <w:t xml:space="preserve"> Оценка создания</w:t>
      </w:r>
      <w:r w:rsidRPr="00A424AD">
        <w:rPr>
          <w:sz w:val="26"/>
          <w:szCs w:val="26"/>
        </w:rPr>
        <w:t xml:space="preserve"> в образовательной организации услови</w:t>
      </w:r>
      <w:r>
        <w:rPr>
          <w:sz w:val="26"/>
          <w:szCs w:val="26"/>
        </w:rPr>
        <w:t xml:space="preserve">й для </w:t>
      </w:r>
      <w:r w:rsidRPr="00A424AD">
        <w:rPr>
          <w:sz w:val="26"/>
          <w:szCs w:val="26"/>
        </w:rPr>
        <w:t>выявления</w:t>
      </w:r>
      <w:r>
        <w:rPr>
          <w:sz w:val="26"/>
          <w:szCs w:val="26"/>
        </w:rPr>
        <w:t xml:space="preserve">, </w:t>
      </w:r>
      <w:r w:rsidRPr="00A424AD">
        <w:rPr>
          <w:sz w:val="26"/>
          <w:szCs w:val="26"/>
        </w:rPr>
        <w:t>пресечени</w:t>
      </w:r>
      <w:r>
        <w:rPr>
          <w:sz w:val="26"/>
          <w:szCs w:val="26"/>
        </w:rPr>
        <w:t>я</w:t>
      </w:r>
      <w:r w:rsidRPr="00A424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профилактики </w:t>
      </w:r>
      <w:r w:rsidRPr="00A424AD">
        <w:rPr>
          <w:sz w:val="26"/>
          <w:szCs w:val="26"/>
        </w:rPr>
        <w:t>случаев дискриминации, физического или психического насилия, оскорбления, грубого обращения в образовательных организациях Алтайского края</w:t>
      </w:r>
    </w:p>
    <w:p w:rsidR="00C96771" w:rsidRDefault="00C96771" w:rsidP="00A424AD">
      <w:pPr>
        <w:jc w:val="both"/>
        <w:rPr>
          <w:b/>
          <w:sz w:val="26"/>
          <w:szCs w:val="26"/>
        </w:rPr>
      </w:pPr>
    </w:p>
    <w:p w:rsidR="00350053" w:rsidRDefault="00350053" w:rsidP="00A424AD">
      <w:pPr>
        <w:jc w:val="both"/>
        <w:rPr>
          <w:b/>
          <w:sz w:val="26"/>
          <w:szCs w:val="26"/>
        </w:rPr>
      </w:pPr>
      <w:r w:rsidRPr="00350053">
        <w:rPr>
          <w:b/>
          <w:sz w:val="26"/>
          <w:szCs w:val="26"/>
        </w:rPr>
        <w:t xml:space="preserve">Задачи: </w:t>
      </w:r>
    </w:p>
    <w:p w:rsidR="004A286E" w:rsidRDefault="004A286E" w:rsidP="00A424AD">
      <w:pPr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C227A0">
        <w:rPr>
          <w:sz w:val="26"/>
          <w:szCs w:val="26"/>
        </w:rPr>
        <w:t>Определить</w:t>
      </w:r>
      <w:r>
        <w:rPr>
          <w:sz w:val="26"/>
          <w:szCs w:val="26"/>
        </w:rPr>
        <w:t>,</w:t>
      </w:r>
      <w:r w:rsidRPr="00C227A0">
        <w:rPr>
          <w:sz w:val="26"/>
          <w:szCs w:val="26"/>
        </w:rPr>
        <w:t xml:space="preserve"> как регламентирован</w:t>
      </w:r>
      <w:r>
        <w:rPr>
          <w:sz w:val="26"/>
          <w:szCs w:val="26"/>
        </w:rPr>
        <w:t xml:space="preserve">о </w:t>
      </w:r>
      <w:r w:rsidRPr="004A286E">
        <w:rPr>
          <w:sz w:val="26"/>
          <w:szCs w:val="26"/>
        </w:rPr>
        <w:t xml:space="preserve">локальными нормативными актами образовательной организации </w:t>
      </w:r>
      <w:r>
        <w:rPr>
          <w:sz w:val="26"/>
          <w:szCs w:val="26"/>
        </w:rPr>
        <w:t>предупреждение дискриминации</w:t>
      </w:r>
      <w:r w:rsidR="00511D33">
        <w:rPr>
          <w:sz w:val="26"/>
          <w:szCs w:val="26"/>
        </w:rPr>
        <w:t xml:space="preserve">, насилия </w:t>
      </w:r>
      <w:r>
        <w:rPr>
          <w:sz w:val="26"/>
          <w:szCs w:val="26"/>
        </w:rPr>
        <w:t xml:space="preserve">и </w:t>
      </w:r>
      <w:r w:rsidRPr="00EE7011">
        <w:rPr>
          <w:sz w:val="26"/>
          <w:szCs w:val="26"/>
        </w:rPr>
        <w:t>соблюдение прав и законных интересов несовершеннолетних</w:t>
      </w:r>
      <w:r>
        <w:rPr>
          <w:sz w:val="26"/>
          <w:szCs w:val="26"/>
        </w:rPr>
        <w:t>.</w:t>
      </w:r>
    </w:p>
    <w:p w:rsidR="00350053" w:rsidRDefault="004A286E" w:rsidP="00A42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1D33">
        <w:rPr>
          <w:sz w:val="26"/>
          <w:szCs w:val="26"/>
        </w:rPr>
        <w:t>Проверить</w:t>
      </w:r>
      <w:r w:rsidR="00350053" w:rsidRPr="00C227A0">
        <w:rPr>
          <w:sz w:val="26"/>
          <w:szCs w:val="26"/>
        </w:rPr>
        <w:t xml:space="preserve">, как регламентирована деятельность педагогов образовательной организации по </w:t>
      </w:r>
      <w:r w:rsidRPr="00A424AD">
        <w:rPr>
          <w:sz w:val="26"/>
          <w:szCs w:val="26"/>
        </w:rPr>
        <w:t>выявлени</w:t>
      </w:r>
      <w:r>
        <w:rPr>
          <w:sz w:val="26"/>
          <w:szCs w:val="26"/>
        </w:rPr>
        <w:t xml:space="preserve">ю и </w:t>
      </w:r>
      <w:r w:rsidRPr="00A424AD">
        <w:rPr>
          <w:sz w:val="26"/>
          <w:szCs w:val="26"/>
        </w:rPr>
        <w:t>пресечени</w:t>
      </w:r>
      <w:r>
        <w:rPr>
          <w:sz w:val="26"/>
          <w:szCs w:val="26"/>
        </w:rPr>
        <w:t>ю</w:t>
      </w:r>
      <w:r w:rsidRPr="00A424AD">
        <w:rPr>
          <w:sz w:val="26"/>
          <w:szCs w:val="26"/>
        </w:rPr>
        <w:t xml:space="preserve"> </w:t>
      </w:r>
      <w:r>
        <w:rPr>
          <w:sz w:val="26"/>
          <w:szCs w:val="26"/>
        </w:rPr>
        <w:t>дискриминации</w:t>
      </w:r>
      <w:r w:rsidRPr="00A424AD">
        <w:rPr>
          <w:sz w:val="26"/>
          <w:szCs w:val="26"/>
        </w:rPr>
        <w:t xml:space="preserve">, физического или </w:t>
      </w:r>
      <w:r>
        <w:rPr>
          <w:sz w:val="26"/>
          <w:szCs w:val="26"/>
        </w:rPr>
        <w:t>психологического</w:t>
      </w:r>
      <w:r w:rsidRPr="00A424AD">
        <w:rPr>
          <w:sz w:val="26"/>
          <w:szCs w:val="26"/>
        </w:rPr>
        <w:t xml:space="preserve"> насилия</w:t>
      </w:r>
      <w:r>
        <w:rPr>
          <w:sz w:val="26"/>
          <w:szCs w:val="26"/>
        </w:rPr>
        <w:t xml:space="preserve"> в отношении обучающихся и </w:t>
      </w:r>
      <w:r w:rsidR="00350053" w:rsidRPr="00C227A0">
        <w:rPr>
          <w:sz w:val="26"/>
          <w:szCs w:val="26"/>
        </w:rPr>
        <w:t>оказанию</w:t>
      </w:r>
      <w:r>
        <w:rPr>
          <w:sz w:val="26"/>
          <w:szCs w:val="26"/>
        </w:rPr>
        <w:t xml:space="preserve"> пострадавшим психолого-педагогической помощи.</w:t>
      </w:r>
    </w:p>
    <w:p w:rsidR="004A286E" w:rsidRPr="00350053" w:rsidRDefault="00511D33" w:rsidP="00A424A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3. </w:t>
      </w:r>
      <w:r w:rsidRPr="00C227A0">
        <w:rPr>
          <w:sz w:val="26"/>
          <w:szCs w:val="26"/>
        </w:rPr>
        <w:t xml:space="preserve">Определить, созданы ли в образовательной организации условия по </w:t>
      </w:r>
      <w:r w:rsidRPr="00EE7011">
        <w:rPr>
          <w:sz w:val="26"/>
          <w:szCs w:val="26"/>
        </w:rPr>
        <w:t>предупреждени</w:t>
      </w:r>
      <w:r>
        <w:rPr>
          <w:sz w:val="26"/>
          <w:szCs w:val="26"/>
        </w:rPr>
        <w:t xml:space="preserve">ю и профилактике </w:t>
      </w:r>
      <w:r w:rsidRPr="00EE7011">
        <w:rPr>
          <w:sz w:val="26"/>
          <w:szCs w:val="26"/>
        </w:rPr>
        <w:t>дискриминации</w:t>
      </w:r>
      <w:r>
        <w:rPr>
          <w:sz w:val="26"/>
          <w:szCs w:val="26"/>
        </w:rPr>
        <w:t xml:space="preserve"> и</w:t>
      </w:r>
      <w:r w:rsidRPr="00EE7011">
        <w:rPr>
          <w:sz w:val="26"/>
          <w:szCs w:val="26"/>
        </w:rPr>
        <w:t xml:space="preserve"> насилия</w:t>
      </w:r>
      <w:r>
        <w:rPr>
          <w:sz w:val="26"/>
          <w:szCs w:val="26"/>
        </w:rPr>
        <w:t xml:space="preserve"> по отношению к обучающимся.</w:t>
      </w:r>
    </w:p>
    <w:p w:rsidR="00B739DC" w:rsidRDefault="00B739DC" w:rsidP="00B739D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3970"/>
        <w:gridCol w:w="4078"/>
      </w:tblGrid>
      <w:tr w:rsidR="00F1396C" w:rsidRPr="00B739DC" w:rsidTr="00F1396C">
        <w:tc>
          <w:tcPr>
            <w:tcW w:w="1297" w:type="dxa"/>
          </w:tcPr>
          <w:p w:rsidR="00F1396C" w:rsidRPr="00B739DC" w:rsidRDefault="00F1396C" w:rsidP="007E2441">
            <w:pPr>
              <w:jc w:val="center"/>
              <w:rPr>
                <w:b/>
              </w:rPr>
            </w:pPr>
            <w:r w:rsidRPr="00B739DC">
              <w:rPr>
                <w:b/>
              </w:rPr>
              <w:t>№</w:t>
            </w:r>
          </w:p>
        </w:tc>
        <w:tc>
          <w:tcPr>
            <w:tcW w:w="3970" w:type="dxa"/>
          </w:tcPr>
          <w:p w:rsidR="00F1396C" w:rsidRPr="00B739DC" w:rsidRDefault="00F1396C" w:rsidP="007E2441">
            <w:pPr>
              <w:jc w:val="center"/>
              <w:rPr>
                <w:b/>
              </w:rPr>
            </w:pPr>
            <w:r w:rsidRPr="00B739DC">
              <w:rPr>
                <w:b/>
              </w:rPr>
              <w:t>Вопросы, подлежащие проверке</w:t>
            </w:r>
          </w:p>
        </w:tc>
        <w:tc>
          <w:tcPr>
            <w:tcW w:w="4078" w:type="dxa"/>
          </w:tcPr>
          <w:p w:rsidR="00F1396C" w:rsidRPr="00B739DC" w:rsidRDefault="00F1396C" w:rsidP="007E2441">
            <w:pPr>
              <w:jc w:val="center"/>
              <w:rPr>
                <w:b/>
              </w:rPr>
            </w:pPr>
            <w:r w:rsidRPr="00B739DC">
              <w:rPr>
                <w:b/>
              </w:rPr>
              <w:t>Документы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F1396C" w:rsidP="00F1396C">
            <w:pPr>
              <w:jc w:val="center"/>
              <w:rPr>
                <w:b/>
              </w:rPr>
            </w:pPr>
            <w:r w:rsidRPr="00B739DC">
              <w:rPr>
                <w:b/>
              </w:rPr>
              <w:t>Критерии оценки</w:t>
            </w:r>
          </w:p>
        </w:tc>
        <w:tc>
          <w:tcPr>
            <w:tcW w:w="8048" w:type="dxa"/>
            <w:gridSpan w:val="2"/>
          </w:tcPr>
          <w:p w:rsidR="00F1396C" w:rsidRPr="00B739DC" w:rsidRDefault="00F1396C" w:rsidP="00B739DC">
            <w:pPr>
              <w:jc w:val="both"/>
            </w:pPr>
            <w:r w:rsidRPr="00B739DC">
              <w:t>I. Нормативно-правовое обеспечение защиты прав и законных интересов, профилактики правонарушений несовершеннолетних в образовательной среде</w:t>
            </w:r>
          </w:p>
        </w:tc>
      </w:tr>
      <w:tr w:rsidR="00EE7011" w:rsidRPr="00B739DC" w:rsidTr="00F1396C">
        <w:tc>
          <w:tcPr>
            <w:tcW w:w="1297" w:type="dxa"/>
          </w:tcPr>
          <w:p w:rsidR="00EE7011" w:rsidRDefault="00EE7011" w:rsidP="007E2441">
            <w:pPr>
              <w:jc w:val="center"/>
            </w:pPr>
            <w:r>
              <w:t>1.1.</w:t>
            </w:r>
          </w:p>
        </w:tc>
        <w:tc>
          <w:tcPr>
            <w:tcW w:w="3970" w:type="dxa"/>
          </w:tcPr>
          <w:p w:rsidR="00EE7011" w:rsidRPr="00B739DC" w:rsidRDefault="00EE7011" w:rsidP="00F1396C">
            <w:pPr>
              <w:jc w:val="both"/>
            </w:pPr>
            <w:r w:rsidRPr="00EE7011">
              <w:t>Наличие контрольного списка (чек-листа) для внутреннего аудита образовательной организации</w:t>
            </w:r>
          </w:p>
        </w:tc>
        <w:tc>
          <w:tcPr>
            <w:tcW w:w="4078" w:type="dxa"/>
          </w:tcPr>
          <w:p w:rsidR="00EE7011" w:rsidRPr="00B739DC" w:rsidRDefault="00EE7011" w:rsidP="00EE7011">
            <w:pPr>
              <w:pStyle w:val="a4"/>
              <w:ind w:left="7"/>
            </w:pPr>
            <w:r>
              <w:t>К</w:t>
            </w:r>
            <w:r w:rsidRPr="00EE7011">
              <w:t>онтрольн</w:t>
            </w:r>
            <w:r>
              <w:t>ый</w:t>
            </w:r>
            <w:r w:rsidRPr="00EE7011">
              <w:t xml:space="preserve"> спис</w:t>
            </w:r>
            <w:r>
              <w:t>ок</w:t>
            </w:r>
            <w:r w:rsidRPr="00EE7011">
              <w:t xml:space="preserve"> (чек-лист) для внутреннего аудита образовательной организации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EE7011" w:rsidP="007E2441">
            <w:pPr>
              <w:jc w:val="center"/>
            </w:pPr>
            <w:r>
              <w:t>1.2.</w:t>
            </w:r>
          </w:p>
        </w:tc>
        <w:tc>
          <w:tcPr>
            <w:tcW w:w="3970" w:type="dxa"/>
          </w:tcPr>
          <w:p w:rsidR="00F1396C" w:rsidRPr="00B739DC" w:rsidRDefault="00F1396C" w:rsidP="00F1396C">
            <w:pPr>
              <w:jc w:val="both"/>
            </w:pPr>
            <w:r w:rsidRPr="00B739DC">
              <w:t>Наличие локальных актов образовательной организации, обеспечивающих психологическую безопасность образовательной среды</w:t>
            </w:r>
          </w:p>
          <w:p w:rsidR="00F1396C" w:rsidRPr="00B739DC" w:rsidRDefault="00F1396C" w:rsidP="00F1396C"/>
        </w:tc>
        <w:tc>
          <w:tcPr>
            <w:tcW w:w="4078" w:type="dxa"/>
          </w:tcPr>
          <w:p w:rsidR="0066407B" w:rsidRDefault="0066407B" w:rsidP="0066407B">
            <w:pPr>
              <w:pStyle w:val="a4"/>
              <w:ind w:left="360"/>
            </w:pPr>
            <w:r>
              <w:t>*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Паспорт психологической безопасности образовательной организации;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Правила внутреннего распорядка обучающихся;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Правила внутреннего трудового распорядка;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Положение о комиссии по урегулированию споров между участниками образовательных отношений;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Положение о Совете профилактики безнадзорности и правонарушений общеобразовательной организации;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lastRenderedPageBreak/>
              <w:t>Положение о постановке на внутриучрежденческий учет обучающихся и их семей и снятии с учета;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Положение о порядке оказания ППМС-помощи обучающимся образовательной организации;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Положение о профессиональной этике педагогических работников;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Положение о Службе примирения в образовательной организации;</w:t>
            </w:r>
          </w:p>
          <w:p w:rsidR="00B739D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      </w:r>
          </w:p>
          <w:p w:rsidR="00F1396C" w:rsidRPr="00B739DC" w:rsidRDefault="00B739DC" w:rsidP="00B739DC">
            <w:pPr>
              <w:pStyle w:val="a4"/>
              <w:numPr>
                <w:ilvl w:val="0"/>
                <w:numId w:val="1"/>
              </w:numPr>
            </w:pPr>
            <w:r w:rsidRPr="00B739DC">
              <w:t>Положение о «Почте доверия» образовательной организации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2524C5" w:rsidP="001F7515">
            <w:pPr>
              <w:jc w:val="center"/>
            </w:pPr>
            <w:r>
              <w:lastRenderedPageBreak/>
              <w:t>1.</w:t>
            </w:r>
            <w:r w:rsidR="001F7515">
              <w:t>3</w:t>
            </w:r>
            <w:r>
              <w:t>.</w:t>
            </w:r>
          </w:p>
        </w:tc>
        <w:tc>
          <w:tcPr>
            <w:tcW w:w="3970" w:type="dxa"/>
          </w:tcPr>
          <w:p w:rsidR="00F1396C" w:rsidRPr="00B739DC" w:rsidRDefault="00B739DC" w:rsidP="002524C5">
            <w:pPr>
              <w:jc w:val="both"/>
            </w:pPr>
            <w:r>
              <w:t xml:space="preserve">Наличие в локальных актах </w:t>
            </w:r>
            <w:r w:rsidR="002524C5">
              <w:t>подробного перечня действий, считающихся н</w:t>
            </w:r>
            <w:r w:rsidR="002524C5" w:rsidRPr="002524C5">
              <w:t>асилием и дискриминацией</w:t>
            </w:r>
            <w:r w:rsidR="002524C5">
              <w:t xml:space="preserve"> в образовательной среде и описания </w:t>
            </w:r>
            <w:r w:rsidR="002524C5" w:rsidRPr="002524C5">
              <w:t>дисциплинарных мер за проявление насилия и дискриминации</w:t>
            </w:r>
          </w:p>
        </w:tc>
        <w:tc>
          <w:tcPr>
            <w:tcW w:w="4078" w:type="dxa"/>
          </w:tcPr>
          <w:p w:rsidR="00B739DC" w:rsidRDefault="00B739DC" w:rsidP="002524C5">
            <w:pPr>
              <w:jc w:val="both"/>
            </w:pPr>
            <w:r>
              <w:t>«</w:t>
            </w:r>
            <w:r w:rsidRPr="00B739DC">
              <w:t>Правил</w:t>
            </w:r>
            <w:r>
              <w:t>а</w:t>
            </w:r>
            <w:r w:rsidRPr="00B739DC">
              <w:t xml:space="preserve"> внутреннего распорядка обучающихся</w:t>
            </w:r>
            <w:r>
              <w:t xml:space="preserve">» - </w:t>
            </w:r>
            <w:r w:rsidRPr="00B739DC">
              <w:t>пункт «Права, обязанности и ответственность учащихся»</w:t>
            </w:r>
          </w:p>
          <w:p w:rsidR="00F1396C" w:rsidRPr="00B739DC" w:rsidRDefault="00B739DC" w:rsidP="002524C5">
            <w:pPr>
              <w:jc w:val="both"/>
            </w:pPr>
            <w:r>
              <w:t xml:space="preserve"> «</w:t>
            </w:r>
            <w:r w:rsidRPr="00B739DC">
              <w:t>Правил</w:t>
            </w:r>
            <w:r>
              <w:t>а</w:t>
            </w:r>
            <w:r w:rsidRPr="00B739DC">
              <w:t xml:space="preserve"> внутреннего трудового распорядка</w:t>
            </w:r>
            <w:r>
              <w:t xml:space="preserve">» - </w:t>
            </w:r>
            <w:r w:rsidRPr="00B739DC">
              <w:t>пункт</w:t>
            </w:r>
            <w:r>
              <w:t xml:space="preserve"> </w:t>
            </w:r>
            <w:r w:rsidRPr="00B739DC">
              <w:t>«Основные права и обязанности работников»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2524C5" w:rsidP="001F7515">
            <w:pPr>
              <w:jc w:val="center"/>
            </w:pPr>
            <w:r>
              <w:t>1.</w:t>
            </w:r>
            <w:r w:rsidR="001F7515">
              <w:t>4</w:t>
            </w:r>
            <w:r>
              <w:t>.</w:t>
            </w:r>
          </w:p>
        </w:tc>
        <w:tc>
          <w:tcPr>
            <w:tcW w:w="3970" w:type="dxa"/>
          </w:tcPr>
          <w:p w:rsidR="00F1396C" w:rsidRPr="00B739DC" w:rsidRDefault="00F1396C" w:rsidP="002524C5">
            <w:pPr>
              <w:jc w:val="both"/>
            </w:pPr>
            <w:proofErr w:type="spellStart"/>
            <w:r w:rsidRPr="00B739DC">
              <w:t>Самообследование</w:t>
            </w:r>
            <w:proofErr w:type="spellEnd"/>
            <w:r w:rsidRPr="00B739DC">
              <w:t xml:space="preserve"> школьной среды на предмет безопасности и комфортности </w:t>
            </w:r>
          </w:p>
        </w:tc>
        <w:tc>
          <w:tcPr>
            <w:tcW w:w="4078" w:type="dxa"/>
          </w:tcPr>
          <w:p w:rsidR="00F1396C" w:rsidRPr="00B739DC" w:rsidRDefault="00F1396C" w:rsidP="002524C5">
            <w:pPr>
              <w:jc w:val="both"/>
            </w:pPr>
            <w:r w:rsidRPr="00B739DC">
              <w:t xml:space="preserve">Паспорт психологической безопасности с результатами </w:t>
            </w:r>
            <w:proofErr w:type="spellStart"/>
            <w:r w:rsidRPr="00B739DC">
              <w:t>самообследования</w:t>
            </w:r>
            <w:proofErr w:type="spellEnd"/>
            <w:r w:rsidRPr="00B739DC">
              <w:t xml:space="preserve"> образовательной среды, обновляемыми 1 раз в три года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2524C5" w:rsidP="001F7515">
            <w:pPr>
              <w:jc w:val="center"/>
            </w:pPr>
            <w:r>
              <w:t>1.</w:t>
            </w:r>
            <w:r w:rsidR="001F7515">
              <w:t>5</w:t>
            </w:r>
            <w:r>
              <w:t>.</w:t>
            </w:r>
          </w:p>
        </w:tc>
        <w:tc>
          <w:tcPr>
            <w:tcW w:w="3970" w:type="dxa"/>
          </w:tcPr>
          <w:p w:rsidR="00F1396C" w:rsidRPr="00B739DC" w:rsidRDefault="00F1396C" w:rsidP="002524C5">
            <w:pPr>
              <w:jc w:val="both"/>
            </w:pPr>
            <w:r w:rsidRPr="00B739DC">
              <w:t>Утверждение закрепления ответственного должностного лица за обеспечение психологической безопасности образовательной среды</w:t>
            </w:r>
          </w:p>
        </w:tc>
        <w:tc>
          <w:tcPr>
            <w:tcW w:w="4078" w:type="dxa"/>
          </w:tcPr>
          <w:p w:rsidR="00F1396C" w:rsidRPr="00B739DC" w:rsidRDefault="00F1396C" w:rsidP="002524C5">
            <w:pPr>
              <w:jc w:val="both"/>
            </w:pPr>
            <w:r w:rsidRPr="00B739DC">
              <w:t>Приказ руководителя образовательной организации о закреплении ответственного должностного лица за обеспечение психологической безопасности образовательной среды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2524C5" w:rsidP="001F7515">
            <w:pPr>
              <w:jc w:val="center"/>
            </w:pPr>
            <w:r>
              <w:t>1.</w:t>
            </w:r>
            <w:r w:rsidR="001F7515">
              <w:t>6</w:t>
            </w:r>
            <w:r>
              <w:t>.</w:t>
            </w:r>
          </w:p>
        </w:tc>
        <w:tc>
          <w:tcPr>
            <w:tcW w:w="3970" w:type="dxa"/>
          </w:tcPr>
          <w:p w:rsidR="00F1396C" w:rsidRPr="00B739DC" w:rsidRDefault="00F1396C" w:rsidP="002524C5">
            <w:pPr>
              <w:jc w:val="both"/>
            </w:pPr>
            <w:r w:rsidRPr="00B739DC">
              <w:t>Порядок действий сотрудников образовательной организации в случаях противоправных деяний, связанных с угрозой жизни и здоровью обучающихся</w:t>
            </w:r>
          </w:p>
        </w:tc>
        <w:tc>
          <w:tcPr>
            <w:tcW w:w="4078" w:type="dxa"/>
          </w:tcPr>
          <w:p w:rsidR="00F1396C" w:rsidRPr="00B739DC" w:rsidRDefault="00F1396C" w:rsidP="002524C5">
            <w:pPr>
              <w:jc w:val="both"/>
            </w:pPr>
            <w:r w:rsidRPr="00B739DC">
              <w:t>Утверждённые руководителем образовательной организации инструкции о порядке действий сотрудников образовательной организации в случаях противоправных деяний, связанных с угрозой жизни и здоровью обучающихся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2524C5" w:rsidP="001F7515">
            <w:pPr>
              <w:jc w:val="center"/>
            </w:pPr>
            <w:r>
              <w:t>1.</w:t>
            </w:r>
            <w:r w:rsidR="001F7515">
              <w:t>7</w:t>
            </w:r>
            <w:r>
              <w:t>.</w:t>
            </w:r>
          </w:p>
        </w:tc>
        <w:tc>
          <w:tcPr>
            <w:tcW w:w="3970" w:type="dxa"/>
          </w:tcPr>
          <w:p w:rsidR="00F1396C" w:rsidRPr="00B739DC" w:rsidRDefault="00F1396C" w:rsidP="00105FF6">
            <w:pPr>
              <w:jc w:val="both"/>
            </w:pPr>
            <w:r w:rsidRPr="00B739DC">
              <w:t>Порядок действий по работе с обращениями граждан (ФЗ от 02.05.2006 № 59-ФЗ «О порядке рассмотрения обращений граждан Российской Федерации» в случаях угрозы жизни и здоровью обучающихся)</w:t>
            </w:r>
          </w:p>
        </w:tc>
        <w:tc>
          <w:tcPr>
            <w:tcW w:w="4078" w:type="dxa"/>
          </w:tcPr>
          <w:p w:rsidR="00F1396C" w:rsidRPr="00B739DC" w:rsidRDefault="00F1396C" w:rsidP="00F1396C">
            <w:pPr>
              <w:jc w:val="both"/>
            </w:pPr>
            <w:r w:rsidRPr="00B739DC">
              <w:t xml:space="preserve">Инструкции действий незамедлительного характера по работе с обращениями граждан </w:t>
            </w:r>
          </w:p>
        </w:tc>
      </w:tr>
      <w:tr w:rsidR="002524C5" w:rsidRPr="00B739DC" w:rsidTr="00F1396C">
        <w:tc>
          <w:tcPr>
            <w:tcW w:w="1297" w:type="dxa"/>
          </w:tcPr>
          <w:p w:rsidR="002524C5" w:rsidRPr="00B739DC" w:rsidRDefault="002524C5" w:rsidP="001F7515">
            <w:pPr>
              <w:jc w:val="center"/>
            </w:pPr>
            <w:r>
              <w:t>1.</w:t>
            </w:r>
            <w:r w:rsidR="001F7515">
              <w:t>8</w:t>
            </w:r>
            <w:r>
              <w:t>.</w:t>
            </w:r>
          </w:p>
        </w:tc>
        <w:tc>
          <w:tcPr>
            <w:tcW w:w="3970" w:type="dxa"/>
          </w:tcPr>
          <w:p w:rsidR="002524C5" w:rsidRPr="00B739DC" w:rsidRDefault="002524C5" w:rsidP="002524C5">
            <w:r>
              <w:t xml:space="preserve">Выявление и фиксация инцидентов, связанных с насильственными действиями в отношении обучающихся  </w:t>
            </w:r>
          </w:p>
        </w:tc>
        <w:tc>
          <w:tcPr>
            <w:tcW w:w="4078" w:type="dxa"/>
          </w:tcPr>
          <w:p w:rsidR="002524C5" w:rsidRPr="00B739DC" w:rsidRDefault="002524C5" w:rsidP="00350053">
            <w:pPr>
              <w:jc w:val="both"/>
            </w:pPr>
            <w:r w:rsidRPr="002524C5">
              <w:t>Журнал</w:t>
            </w:r>
            <w:r w:rsidR="00350053">
              <w:t xml:space="preserve"> (</w:t>
            </w:r>
            <w:r w:rsidR="00511D33">
              <w:t xml:space="preserve">реестр) </w:t>
            </w:r>
            <w:r w:rsidR="00511D33" w:rsidRPr="002524C5">
              <w:t>учета</w:t>
            </w:r>
            <w:r w:rsidRPr="002524C5">
              <w:t xml:space="preserve"> происшествий (случаев насилия)</w:t>
            </w:r>
          </w:p>
        </w:tc>
      </w:tr>
      <w:tr w:rsidR="00EE7011" w:rsidRPr="00B739DC" w:rsidTr="004F7C09">
        <w:tc>
          <w:tcPr>
            <w:tcW w:w="1297" w:type="dxa"/>
          </w:tcPr>
          <w:p w:rsidR="00EE7011" w:rsidRPr="00B739DC" w:rsidRDefault="00EE7011" w:rsidP="00EE7011">
            <w:pPr>
              <w:jc w:val="center"/>
              <w:rPr>
                <w:b/>
              </w:rPr>
            </w:pPr>
            <w:r w:rsidRPr="00B739DC">
              <w:rPr>
                <w:b/>
              </w:rPr>
              <w:t>Критерии оценки</w:t>
            </w:r>
          </w:p>
        </w:tc>
        <w:tc>
          <w:tcPr>
            <w:tcW w:w="8048" w:type="dxa"/>
            <w:gridSpan w:val="2"/>
          </w:tcPr>
          <w:p w:rsidR="00EE7011" w:rsidRPr="00B739DC" w:rsidRDefault="00EE7011" w:rsidP="006822A6">
            <w:pPr>
              <w:jc w:val="both"/>
            </w:pPr>
            <w:r w:rsidRPr="00B739DC">
              <w:t xml:space="preserve">II. </w:t>
            </w:r>
            <w:r w:rsidR="006822A6">
              <w:t>П</w:t>
            </w:r>
            <w:r w:rsidR="001F7515" w:rsidRPr="001F7515">
              <w:t>редупреждени</w:t>
            </w:r>
            <w:r w:rsidR="006822A6">
              <w:t>е</w:t>
            </w:r>
            <w:r w:rsidR="001F7515" w:rsidRPr="001F7515">
              <w:t xml:space="preserve"> антиобщественных действий</w:t>
            </w:r>
            <w:r w:rsidR="001F7515">
              <w:t xml:space="preserve">, связанных с </w:t>
            </w:r>
            <w:r w:rsidR="001F7515" w:rsidRPr="001F7515">
              <w:t>нарушени</w:t>
            </w:r>
            <w:r w:rsidR="001F7515">
              <w:t>ем</w:t>
            </w:r>
            <w:r w:rsidR="001F7515" w:rsidRPr="001F7515">
              <w:t xml:space="preserve"> прав несовершеннолетних, угроз</w:t>
            </w:r>
            <w:r w:rsidR="001F7515">
              <w:t>ой</w:t>
            </w:r>
            <w:r w:rsidR="001F7515" w:rsidRPr="001F7515">
              <w:t xml:space="preserve"> их здоровью и жизни</w:t>
            </w:r>
          </w:p>
        </w:tc>
      </w:tr>
      <w:tr w:rsidR="00F1396C" w:rsidRPr="00B739DC" w:rsidTr="00F1396C">
        <w:tc>
          <w:tcPr>
            <w:tcW w:w="1297" w:type="dxa"/>
          </w:tcPr>
          <w:p w:rsidR="00F1396C" w:rsidRPr="00B739DC" w:rsidRDefault="002524C5" w:rsidP="00F1396C">
            <w:pPr>
              <w:jc w:val="center"/>
            </w:pPr>
            <w:r>
              <w:t>2.1.</w:t>
            </w:r>
          </w:p>
        </w:tc>
        <w:tc>
          <w:tcPr>
            <w:tcW w:w="3970" w:type="dxa"/>
          </w:tcPr>
          <w:p w:rsidR="00F1396C" w:rsidRPr="00B739DC" w:rsidRDefault="001B198A" w:rsidP="001B198A">
            <w:pPr>
              <w:jc w:val="both"/>
            </w:pPr>
            <w:r>
              <w:t>У</w:t>
            </w:r>
            <w:r w:rsidR="00F1396C" w:rsidRPr="00B739DC">
              <w:t>части</w:t>
            </w:r>
            <w:r>
              <w:t>е</w:t>
            </w:r>
            <w:r w:rsidR="00F1396C" w:rsidRPr="00B739DC">
              <w:t xml:space="preserve"> образовательной организации в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78" w:type="dxa"/>
          </w:tcPr>
          <w:p w:rsidR="00F1396C" w:rsidRPr="00B739DC" w:rsidRDefault="001B198A" w:rsidP="001B198A">
            <w:pPr>
              <w:jc w:val="both"/>
            </w:pPr>
            <w:r>
              <w:t xml:space="preserve">Распорядительный акт об участии обучающихся образовательной организации </w:t>
            </w:r>
            <w:r w:rsidRPr="00B739DC">
              <w:t>в социально-психологическом тестировании обучающихся на предмет раннего выявления незаконного потребления наркотических средств и психотропных веществ</w:t>
            </w:r>
          </w:p>
        </w:tc>
      </w:tr>
      <w:tr w:rsidR="004F1EBB" w:rsidRPr="00B739DC" w:rsidTr="00F1396C">
        <w:tc>
          <w:tcPr>
            <w:tcW w:w="1297" w:type="dxa"/>
          </w:tcPr>
          <w:p w:rsidR="004F1EBB" w:rsidRPr="00B739DC" w:rsidRDefault="004F1EBB" w:rsidP="00F1396C">
            <w:pPr>
              <w:jc w:val="center"/>
            </w:pPr>
            <w:r>
              <w:t>2.2.</w:t>
            </w:r>
          </w:p>
        </w:tc>
        <w:tc>
          <w:tcPr>
            <w:tcW w:w="3970" w:type="dxa"/>
          </w:tcPr>
          <w:p w:rsidR="004F1EBB" w:rsidRPr="00B739DC" w:rsidRDefault="004F1EBB" w:rsidP="00F1396C">
            <w:pPr>
              <w:jc w:val="both"/>
            </w:pPr>
            <w:r>
              <w:t xml:space="preserve">Наличие в воспитательной системе образовательной организации </w:t>
            </w:r>
            <w:proofErr w:type="spellStart"/>
            <w:r w:rsidRPr="00B739DC">
              <w:t>внеучебных</w:t>
            </w:r>
            <w:proofErr w:type="spellEnd"/>
            <w:r w:rsidRPr="00B739DC">
              <w:t xml:space="preserve"> мероприятий и дополнительных образовательных и профилактических программ, способствующих формированию у обучающихся:</w:t>
            </w:r>
          </w:p>
        </w:tc>
        <w:tc>
          <w:tcPr>
            <w:tcW w:w="4078" w:type="dxa"/>
            <w:vMerge w:val="restart"/>
          </w:tcPr>
          <w:p w:rsidR="004F1EBB" w:rsidRPr="00B739DC" w:rsidRDefault="004F1EBB" w:rsidP="00F93D24">
            <w:pPr>
              <w:jc w:val="both"/>
            </w:pPr>
            <w:r>
              <w:t xml:space="preserve">План воспитательной работы образовательной организации – разделы </w:t>
            </w:r>
            <w:r w:rsidR="00F93D24">
              <w:t>«Д</w:t>
            </w:r>
            <w:r>
              <w:t>уховно-нравственно</w:t>
            </w:r>
            <w:r w:rsidR="00F93D24">
              <w:t>е</w:t>
            </w:r>
            <w:r>
              <w:t xml:space="preserve"> воспитани</w:t>
            </w:r>
            <w:r w:rsidR="00F93D24">
              <w:t>е»</w:t>
            </w:r>
            <w:r>
              <w:t xml:space="preserve"> и </w:t>
            </w:r>
            <w:r w:rsidR="00F93D24">
              <w:t>«П</w:t>
            </w:r>
            <w:r>
              <w:t>рофилактическ</w:t>
            </w:r>
            <w:r w:rsidR="00F93D24">
              <w:t>ая</w:t>
            </w:r>
            <w:r>
              <w:t xml:space="preserve"> работ</w:t>
            </w:r>
            <w:r w:rsidR="00F93D24">
              <w:t>а</w:t>
            </w:r>
            <w:r>
              <w:t xml:space="preserve"> с учащимися</w:t>
            </w:r>
            <w:r w:rsidR="00F93D24">
              <w:t>»</w:t>
            </w:r>
          </w:p>
        </w:tc>
      </w:tr>
      <w:tr w:rsidR="004F1EBB" w:rsidRPr="00B739DC" w:rsidTr="00F1396C">
        <w:tc>
          <w:tcPr>
            <w:tcW w:w="1297" w:type="dxa"/>
          </w:tcPr>
          <w:p w:rsidR="004F1EBB" w:rsidRPr="00B739DC" w:rsidRDefault="004F1EBB" w:rsidP="00B739DC">
            <w:pPr>
              <w:jc w:val="center"/>
            </w:pPr>
            <w:r w:rsidRPr="00B739DC">
              <w:t>2.2.1.</w:t>
            </w:r>
          </w:p>
        </w:tc>
        <w:tc>
          <w:tcPr>
            <w:tcW w:w="3970" w:type="dxa"/>
          </w:tcPr>
          <w:p w:rsidR="004F1EBB" w:rsidRPr="00B739DC" w:rsidRDefault="004F1EBB" w:rsidP="002524C5">
            <w:pPr>
              <w:jc w:val="both"/>
            </w:pPr>
            <w:r w:rsidRPr="00B739DC">
              <w:t xml:space="preserve">   личностных и социальных навыков для развития и поддержки здоровых межличностных отношений, толерантности;</w:t>
            </w:r>
          </w:p>
        </w:tc>
        <w:tc>
          <w:tcPr>
            <w:tcW w:w="4078" w:type="dxa"/>
            <w:vMerge/>
          </w:tcPr>
          <w:p w:rsidR="004F1EBB" w:rsidRPr="00B739DC" w:rsidRDefault="004F1EBB" w:rsidP="001B198A">
            <w:pPr>
              <w:jc w:val="both"/>
            </w:pPr>
          </w:p>
        </w:tc>
      </w:tr>
      <w:tr w:rsidR="004F1EBB" w:rsidRPr="00B739DC" w:rsidTr="00F1396C">
        <w:tc>
          <w:tcPr>
            <w:tcW w:w="1297" w:type="dxa"/>
          </w:tcPr>
          <w:p w:rsidR="004F1EBB" w:rsidRPr="00B739DC" w:rsidRDefault="004F1EBB" w:rsidP="00B739DC">
            <w:pPr>
              <w:jc w:val="center"/>
            </w:pPr>
            <w:r w:rsidRPr="00B739DC">
              <w:t>2.2.2.</w:t>
            </w:r>
          </w:p>
        </w:tc>
        <w:tc>
          <w:tcPr>
            <w:tcW w:w="3970" w:type="dxa"/>
          </w:tcPr>
          <w:p w:rsidR="004F1EBB" w:rsidRPr="00B739DC" w:rsidRDefault="004F1EBB" w:rsidP="002524C5">
            <w:pPr>
              <w:jc w:val="both"/>
            </w:pPr>
            <w:r w:rsidRPr="00B739DC">
              <w:t xml:space="preserve">   законопослушного поведения детей и молодежи, правовое воспитание обучающихся;</w:t>
            </w:r>
          </w:p>
        </w:tc>
        <w:tc>
          <w:tcPr>
            <w:tcW w:w="4078" w:type="dxa"/>
            <w:vMerge/>
          </w:tcPr>
          <w:p w:rsidR="004F1EBB" w:rsidRPr="00B739DC" w:rsidRDefault="004F1EBB" w:rsidP="001B198A">
            <w:pPr>
              <w:jc w:val="both"/>
            </w:pPr>
          </w:p>
        </w:tc>
      </w:tr>
      <w:tr w:rsidR="004F1EBB" w:rsidRPr="00B739DC" w:rsidTr="00F1396C">
        <w:tc>
          <w:tcPr>
            <w:tcW w:w="1297" w:type="dxa"/>
          </w:tcPr>
          <w:p w:rsidR="004F1EBB" w:rsidRPr="00B739DC" w:rsidRDefault="004F1EBB" w:rsidP="00B739DC">
            <w:pPr>
              <w:jc w:val="center"/>
            </w:pPr>
            <w:r w:rsidRPr="00B739DC">
              <w:t>2.2.3.</w:t>
            </w:r>
          </w:p>
        </w:tc>
        <w:tc>
          <w:tcPr>
            <w:tcW w:w="3970" w:type="dxa"/>
          </w:tcPr>
          <w:p w:rsidR="004F1EBB" w:rsidRPr="00B739DC" w:rsidRDefault="004F1EBB" w:rsidP="002524C5">
            <w:pPr>
              <w:jc w:val="both"/>
            </w:pPr>
            <w:r w:rsidRPr="00B739DC">
              <w:t xml:space="preserve">  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информации;</w:t>
            </w:r>
          </w:p>
        </w:tc>
        <w:tc>
          <w:tcPr>
            <w:tcW w:w="4078" w:type="dxa"/>
            <w:vMerge/>
          </w:tcPr>
          <w:p w:rsidR="004F1EBB" w:rsidRPr="00B739DC" w:rsidRDefault="004F1EBB" w:rsidP="001B198A">
            <w:pPr>
              <w:jc w:val="both"/>
            </w:pPr>
          </w:p>
        </w:tc>
      </w:tr>
      <w:tr w:rsidR="004F1EBB" w:rsidRPr="00B739DC" w:rsidTr="00F1396C">
        <w:tc>
          <w:tcPr>
            <w:tcW w:w="1297" w:type="dxa"/>
          </w:tcPr>
          <w:p w:rsidR="004F1EBB" w:rsidRPr="00B739DC" w:rsidRDefault="004F1EBB" w:rsidP="00B739DC">
            <w:pPr>
              <w:jc w:val="center"/>
            </w:pPr>
            <w:r w:rsidRPr="00B739DC">
              <w:t>2.2.4.</w:t>
            </w:r>
          </w:p>
        </w:tc>
        <w:tc>
          <w:tcPr>
            <w:tcW w:w="3970" w:type="dxa"/>
          </w:tcPr>
          <w:p w:rsidR="004F1EBB" w:rsidRPr="00B739DC" w:rsidRDefault="004F1EBB" w:rsidP="002524C5">
            <w:pPr>
              <w:jc w:val="both"/>
            </w:pPr>
            <w:r w:rsidRPr="00B739DC">
              <w:t xml:space="preserve">   внутренней мотивации в виде осознанного неприятия </w:t>
            </w:r>
            <w:proofErr w:type="spellStart"/>
            <w:r w:rsidRPr="00B739DC">
              <w:t>саморазрушающего</w:t>
            </w:r>
            <w:proofErr w:type="spellEnd"/>
            <w:r w:rsidRPr="00B739DC">
              <w:t xml:space="preserve"> (</w:t>
            </w:r>
            <w:proofErr w:type="spellStart"/>
            <w:r w:rsidRPr="00B739DC">
              <w:t>аутоагрессивного</w:t>
            </w:r>
            <w:proofErr w:type="spellEnd"/>
            <w:r w:rsidRPr="00B739DC">
              <w:t>) поведения;</w:t>
            </w:r>
          </w:p>
        </w:tc>
        <w:tc>
          <w:tcPr>
            <w:tcW w:w="4078" w:type="dxa"/>
            <w:vMerge/>
          </w:tcPr>
          <w:p w:rsidR="004F1EBB" w:rsidRPr="00B739DC" w:rsidRDefault="004F1EBB" w:rsidP="001B198A">
            <w:pPr>
              <w:jc w:val="both"/>
            </w:pPr>
          </w:p>
        </w:tc>
      </w:tr>
      <w:tr w:rsidR="004F1EBB" w:rsidRPr="00B739DC" w:rsidTr="00F1396C">
        <w:tc>
          <w:tcPr>
            <w:tcW w:w="1297" w:type="dxa"/>
          </w:tcPr>
          <w:p w:rsidR="004F1EBB" w:rsidRPr="00B739DC" w:rsidRDefault="004F1EBB" w:rsidP="00B739DC">
            <w:pPr>
              <w:jc w:val="center"/>
            </w:pPr>
            <w:r w:rsidRPr="00B739DC">
              <w:t>2.2.5.</w:t>
            </w:r>
          </w:p>
        </w:tc>
        <w:tc>
          <w:tcPr>
            <w:tcW w:w="3970" w:type="dxa"/>
          </w:tcPr>
          <w:p w:rsidR="004F1EBB" w:rsidRPr="00B739DC" w:rsidRDefault="004F1EBB" w:rsidP="002524C5">
            <w:pPr>
              <w:jc w:val="both"/>
            </w:pPr>
            <w:r w:rsidRPr="00B739DC">
              <w:t xml:space="preserve">   личностных и социальных навыков для развития и поддержки здоровых межличностных отношений, толерантности</w:t>
            </w:r>
          </w:p>
        </w:tc>
        <w:tc>
          <w:tcPr>
            <w:tcW w:w="4078" w:type="dxa"/>
            <w:vMerge/>
          </w:tcPr>
          <w:p w:rsidR="004F1EBB" w:rsidRPr="00B739DC" w:rsidRDefault="004F1EBB" w:rsidP="001B198A">
            <w:pPr>
              <w:jc w:val="both"/>
            </w:pPr>
          </w:p>
        </w:tc>
      </w:tr>
      <w:tr w:rsidR="00B739DC" w:rsidRPr="00B739DC" w:rsidTr="00F1396C">
        <w:tc>
          <w:tcPr>
            <w:tcW w:w="1297" w:type="dxa"/>
          </w:tcPr>
          <w:p w:rsidR="00B739DC" w:rsidRPr="00B739DC" w:rsidRDefault="002524C5" w:rsidP="00B739DC">
            <w:pPr>
              <w:jc w:val="center"/>
            </w:pPr>
            <w:r w:rsidRPr="00B739DC">
              <w:t>2.3.</w:t>
            </w:r>
          </w:p>
        </w:tc>
        <w:tc>
          <w:tcPr>
            <w:tcW w:w="3970" w:type="dxa"/>
          </w:tcPr>
          <w:p w:rsidR="00B739DC" w:rsidRPr="00B739DC" w:rsidRDefault="00B739DC" w:rsidP="00B739DC">
            <w:pPr>
              <w:jc w:val="both"/>
            </w:pPr>
            <w:r w:rsidRPr="00B739DC">
              <w:t>Включение в план воспитательной работы образовательной организации проведение обучающих мероприятий для родителей по вопросам профилактики асоциального поведения обучающихся</w:t>
            </w:r>
          </w:p>
        </w:tc>
        <w:tc>
          <w:tcPr>
            <w:tcW w:w="4078" w:type="dxa"/>
          </w:tcPr>
          <w:p w:rsidR="00B739DC" w:rsidRPr="00B739DC" w:rsidRDefault="001B198A" w:rsidP="004F1EBB">
            <w:pPr>
              <w:jc w:val="both"/>
            </w:pPr>
            <w:r>
              <w:t>План воспитательной работы образовательной организации</w:t>
            </w:r>
            <w:r w:rsidR="004F1EBB">
              <w:t xml:space="preserve"> – раздел «Работа с родительской общественностью»</w:t>
            </w:r>
          </w:p>
        </w:tc>
      </w:tr>
      <w:tr w:rsidR="00B739DC" w:rsidRPr="00B739DC" w:rsidTr="00F1396C">
        <w:tc>
          <w:tcPr>
            <w:tcW w:w="1297" w:type="dxa"/>
          </w:tcPr>
          <w:p w:rsidR="00B739DC" w:rsidRPr="00B739DC" w:rsidRDefault="002524C5" w:rsidP="00B739DC">
            <w:pPr>
              <w:jc w:val="center"/>
            </w:pPr>
            <w:r w:rsidRPr="00B739DC">
              <w:t>2.4.</w:t>
            </w:r>
          </w:p>
        </w:tc>
        <w:tc>
          <w:tcPr>
            <w:tcW w:w="3970" w:type="dxa"/>
          </w:tcPr>
          <w:p w:rsidR="00B739DC" w:rsidRPr="00B739DC" w:rsidRDefault="00B739DC" w:rsidP="00B739DC">
            <w:pPr>
              <w:jc w:val="both"/>
            </w:pPr>
            <w:r w:rsidRPr="00B739DC">
              <w:t>Включение в план воспитательной работы образовательной организации мероприятий по формированию навыков обращения на телефон доверия у детей</w:t>
            </w:r>
          </w:p>
        </w:tc>
        <w:tc>
          <w:tcPr>
            <w:tcW w:w="4078" w:type="dxa"/>
          </w:tcPr>
          <w:p w:rsidR="00B739DC" w:rsidRPr="00B739DC" w:rsidRDefault="001B198A" w:rsidP="001B198A">
            <w:pPr>
              <w:jc w:val="both"/>
            </w:pPr>
            <w:r>
              <w:t>План воспитательной работы образовательной организации</w:t>
            </w:r>
            <w:r w:rsidR="00F93D24">
              <w:t xml:space="preserve"> – раздел «Профилактическая работа с учащимися»</w:t>
            </w:r>
          </w:p>
        </w:tc>
      </w:tr>
      <w:tr w:rsidR="004A286E" w:rsidRPr="00B739DC" w:rsidTr="00F1396C">
        <w:tc>
          <w:tcPr>
            <w:tcW w:w="1297" w:type="dxa"/>
          </w:tcPr>
          <w:p w:rsidR="004A286E" w:rsidRPr="00B739DC" w:rsidRDefault="004A286E" w:rsidP="00B739DC">
            <w:pPr>
              <w:jc w:val="center"/>
            </w:pPr>
            <w:r w:rsidRPr="00B739DC">
              <w:t>2.5.</w:t>
            </w:r>
          </w:p>
        </w:tc>
        <w:tc>
          <w:tcPr>
            <w:tcW w:w="3970" w:type="dxa"/>
          </w:tcPr>
          <w:p w:rsidR="004A286E" w:rsidRPr="00B739DC" w:rsidRDefault="00511D33" w:rsidP="00511D33">
            <w:pPr>
              <w:jc w:val="both"/>
            </w:pPr>
            <w:r>
              <w:t>Принятие воспитательных и дисциплинарных мер в отношении случаев дискриминации и насилия в образовательной среде</w:t>
            </w:r>
          </w:p>
        </w:tc>
        <w:tc>
          <w:tcPr>
            <w:tcW w:w="4078" w:type="dxa"/>
          </w:tcPr>
          <w:p w:rsidR="004A286E" w:rsidRDefault="004A286E" w:rsidP="001208EA">
            <w:pPr>
              <w:jc w:val="both"/>
            </w:pPr>
            <w:r>
              <w:t xml:space="preserve">Протоколы заседаний </w:t>
            </w:r>
            <w:r w:rsidR="001208EA" w:rsidRPr="001208EA">
              <w:t>Совет</w:t>
            </w:r>
            <w:r w:rsidR="001208EA">
              <w:t>а</w:t>
            </w:r>
            <w:r w:rsidR="001208EA" w:rsidRPr="001208EA">
              <w:t xml:space="preserve"> профилактики безнадзорности и правонарушений общеобразовательной организации;</w:t>
            </w:r>
          </w:p>
        </w:tc>
      </w:tr>
      <w:tr w:rsidR="00B739DC" w:rsidRPr="00B739DC" w:rsidTr="00F1396C">
        <w:tc>
          <w:tcPr>
            <w:tcW w:w="1297" w:type="dxa"/>
          </w:tcPr>
          <w:p w:rsidR="00B739DC" w:rsidRPr="00B739DC" w:rsidRDefault="004A286E" w:rsidP="00B739DC">
            <w:pPr>
              <w:jc w:val="center"/>
            </w:pPr>
            <w:r>
              <w:t xml:space="preserve">2.6. </w:t>
            </w:r>
          </w:p>
        </w:tc>
        <w:tc>
          <w:tcPr>
            <w:tcW w:w="3970" w:type="dxa"/>
          </w:tcPr>
          <w:p w:rsidR="00B739DC" w:rsidRPr="00B739DC" w:rsidRDefault="00B739DC" w:rsidP="00B739DC">
            <w:pPr>
              <w:jc w:val="both"/>
            </w:pPr>
            <w:r w:rsidRPr="00B739DC">
              <w:t>Наличие на информационных стендах и сайте образовательной организации памяток (листовок): Телефон доверия, «Что делать, если нужна помощь?» (Куда обратиться за помощью?»</w:t>
            </w:r>
          </w:p>
        </w:tc>
        <w:tc>
          <w:tcPr>
            <w:tcW w:w="4078" w:type="dxa"/>
          </w:tcPr>
          <w:p w:rsidR="00B739DC" w:rsidRPr="00B739DC" w:rsidRDefault="001B198A" w:rsidP="001B198A">
            <w:pPr>
              <w:jc w:val="both"/>
            </w:pPr>
            <w:r>
              <w:t xml:space="preserve">Сайт и информационные стенды </w:t>
            </w:r>
            <w:r w:rsidR="002524C5">
              <w:t xml:space="preserve">образовательной организации, </w:t>
            </w:r>
          </w:p>
        </w:tc>
      </w:tr>
    </w:tbl>
    <w:p w:rsidR="007E2441" w:rsidRPr="00AD2244" w:rsidRDefault="007E2441" w:rsidP="00AD2244">
      <w:pPr>
        <w:jc w:val="center"/>
        <w:rPr>
          <w:b/>
          <w:sz w:val="28"/>
          <w:szCs w:val="28"/>
        </w:rPr>
      </w:pPr>
    </w:p>
    <w:p w:rsidR="007E2441" w:rsidRPr="00511D33" w:rsidRDefault="00511D33" w:rsidP="00511D33">
      <w:pPr>
        <w:jc w:val="both"/>
      </w:pPr>
      <w:r w:rsidRPr="00511D33">
        <w:t>* Перечень локальных актов составлен в соответствии с выполнением п.2. Комплекса мер, направленных на предупреждение дискриминации, насилия, распространения идеологии насилия и экстремизма в образовательных организациях, соблюдение прав и законных интересов несовершеннолетних в Алтайском крае на 2019-2021 годы</w:t>
      </w:r>
      <w:r>
        <w:t xml:space="preserve"> </w:t>
      </w:r>
      <w:r w:rsidR="004550F2">
        <w:t xml:space="preserve">специалистами </w:t>
      </w:r>
      <w:r w:rsidR="007B1101" w:rsidRPr="00511D33">
        <w:t>КГБУ «Алтайский краевой центр ППМС-помощи»</w:t>
      </w:r>
      <w:r w:rsidR="00427161">
        <w:t xml:space="preserve"> (</w:t>
      </w:r>
      <w:r w:rsidR="00605C6C">
        <w:t xml:space="preserve">был </w:t>
      </w:r>
      <w:r w:rsidR="008E4CA1">
        <w:t xml:space="preserve">предоставлен в Министерство образования и науки Алтайского края в </w:t>
      </w:r>
      <w:r w:rsidR="003853C5">
        <w:t>августе</w:t>
      </w:r>
      <w:r w:rsidR="00427161">
        <w:t xml:space="preserve"> 2019)</w:t>
      </w:r>
      <w:r w:rsidR="002D648D">
        <w:t>.</w:t>
      </w:r>
    </w:p>
    <w:p w:rsidR="00630B39" w:rsidRPr="00511D33" w:rsidRDefault="00630B39" w:rsidP="00511D33">
      <w:pPr>
        <w:jc w:val="both"/>
      </w:pPr>
    </w:p>
    <w:p w:rsidR="00630B39" w:rsidRDefault="002D648D" w:rsidP="002D648D">
      <w:pPr>
        <w:tabs>
          <w:tab w:val="left" w:pos="7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30B39" w:rsidRDefault="00630B39" w:rsidP="00630B39">
      <w:pPr>
        <w:jc w:val="center"/>
        <w:rPr>
          <w:sz w:val="28"/>
          <w:szCs w:val="28"/>
        </w:rPr>
      </w:pPr>
    </w:p>
    <w:p w:rsidR="00630B39" w:rsidRPr="00630B39" w:rsidRDefault="00630B39" w:rsidP="00630B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30B39" w:rsidRDefault="00630B39"/>
    <w:sectPr w:rsidR="00630B39" w:rsidSect="00F826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534ED"/>
    <w:multiLevelType w:val="hybridMultilevel"/>
    <w:tmpl w:val="E828C70A"/>
    <w:lvl w:ilvl="0" w:tplc="4336EB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F153D"/>
    <w:multiLevelType w:val="hybridMultilevel"/>
    <w:tmpl w:val="E4D07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39"/>
    <w:rsid w:val="00105FF6"/>
    <w:rsid w:val="001208EA"/>
    <w:rsid w:val="001B198A"/>
    <w:rsid w:val="001E579F"/>
    <w:rsid w:val="001F7515"/>
    <w:rsid w:val="002524C5"/>
    <w:rsid w:val="002D648D"/>
    <w:rsid w:val="00350053"/>
    <w:rsid w:val="003853C5"/>
    <w:rsid w:val="00427161"/>
    <w:rsid w:val="004550F2"/>
    <w:rsid w:val="00466B75"/>
    <w:rsid w:val="00473149"/>
    <w:rsid w:val="004A286E"/>
    <w:rsid w:val="004A581F"/>
    <w:rsid w:val="004F1EBB"/>
    <w:rsid w:val="00511D33"/>
    <w:rsid w:val="00605C6C"/>
    <w:rsid w:val="006168E2"/>
    <w:rsid w:val="00630B39"/>
    <w:rsid w:val="00636655"/>
    <w:rsid w:val="0066407B"/>
    <w:rsid w:val="006822A6"/>
    <w:rsid w:val="007B1101"/>
    <w:rsid w:val="007E2441"/>
    <w:rsid w:val="008226E0"/>
    <w:rsid w:val="00881BD9"/>
    <w:rsid w:val="008B6A7B"/>
    <w:rsid w:val="008E4CA1"/>
    <w:rsid w:val="00A424AD"/>
    <w:rsid w:val="00AC32AF"/>
    <w:rsid w:val="00AD2244"/>
    <w:rsid w:val="00B739DC"/>
    <w:rsid w:val="00C47DB7"/>
    <w:rsid w:val="00C96771"/>
    <w:rsid w:val="00E92524"/>
    <w:rsid w:val="00EE7011"/>
    <w:rsid w:val="00F1396C"/>
    <w:rsid w:val="00F8268F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DC76-B3DA-412B-9EF7-5DBA6E32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Елена Мазурова</cp:lastModifiedBy>
  <cp:revision>17</cp:revision>
  <dcterms:created xsi:type="dcterms:W3CDTF">2020-03-17T00:32:00Z</dcterms:created>
  <dcterms:modified xsi:type="dcterms:W3CDTF">2020-03-17T04:43:00Z</dcterms:modified>
</cp:coreProperties>
</file>